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1B3E" w14:textId="77777777" w:rsidR="006514B7" w:rsidRDefault="00BC0267" w:rsidP="00BC0267">
      <w:pPr>
        <w:pStyle w:val="NormalWeb"/>
        <w:jc w:val="center"/>
      </w:pPr>
      <w:r w:rsidRPr="00DA370E">
        <w:rPr>
          <w:noProof/>
        </w:rPr>
        <w:drawing>
          <wp:inline distT="0" distB="0" distL="0" distR="0" wp14:anchorId="114E2B2B" wp14:editId="7EDAC7FD">
            <wp:extent cx="3333399" cy="1063625"/>
            <wp:effectExtent l="0" t="0" r="63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82622" cy="1079331"/>
                    </a:xfrm>
                    <a:prstGeom prst="rect">
                      <a:avLst/>
                    </a:prstGeom>
                  </pic:spPr>
                </pic:pic>
              </a:graphicData>
            </a:graphic>
          </wp:inline>
        </w:drawing>
      </w:r>
    </w:p>
    <w:p w14:paraId="1813E49B" w14:textId="77777777" w:rsidR="00BC0267" w:rsidRDefault="006514B7" w:rsidP="00BC0267">
      <w:pPr>
        <w:pStyle w:val="NormalWeb"/>
        <w:jc w:val="center"/>
      </w:pPr>
      <w:r>
        <w:t>Mise à jour du 16/09/2020</w:t>
      </w:r>
    </w:p>
    <w:p w14:paraId="4E35C1EF" w14:textId="77777777" w:rsidR="00BC0267" w:rsidRPr="00EE0586" w:rsidRDefault="00BC0267" w:rsidP="00BC0267">
      <w:pPr>
        <w:pStyle w:val="NormalWeb"/>
        <w:jc w:val="center"/>
        <w:rPr>
          <w:sz w:val="40"/>
          <w:szCs w:val="40"/>
        </w:rPr>
      </w:pPr>
      <w:r w:rsidRPr="00EE0586">
        <w:rPr>
          <w:rFonts w:ascii="Arial" w:hAnsi="Arial" w:cs="Arial"/>
          <w:b/>
          <w:bCs/>
          <w:sz w:val="40"/>
          <w:szCs w:val="40"/>
          <w:highlight w:val="lightGray"/>
        </w:rPr>
        <w:t>COLLEGE LELORGNE DE SAVIGNY</w:t>
      </w:r>
    </w:p>
    <w:p w14:paraId="7F5DCD6E" w14:textId="77777777" w:rsidR="00BC0267" w:rsidRDefault="00BC0267" w:rsidP="00BC0267">
      <w:pPr>
        <w:pStyle w:val="NormalWeb"/>
        <w:ind w:left="708"/>
        <w:jc w:val="both"/>
        <w:rPr>
          <w:rFonts w:ascii="Arial" w:hAnsi="Arial" w:cs="Arial"/>
          <w:b/>
          <w:bCs/>
          <w:sz w:val="22"/>
          <w:szCs w:val="22"/>
          <w:u w:val="single"/>
        </w:rPr>
      </w:pPr>
    </w:p>
    <w:p w14:paraId="4C9EEC79" w14:textId="77777777" w:rsidR="00BC0267" w:rsidRPr="00EE0586" w:rsidRDefault="00BC0267" w:rsidP="00B6363E">
      <w:pPr>
        <w:pStyle w:val="NormalWeb"/>
        <w:ind w:left="708"/>
        <w:jc w:val="center"/>
        <w:rPr>
          <w:rFonts w:ascii="Arial" w:hAnsi="Arial" w:cs="Arial"/>
          <w:b/>
          <w:bCs/>
        </w:rPr>
      </w:pPr>
      <w:r w:rsidRPr="00EE0586">
        <w:rPr>
          <w:rFonts w:ascii="Arial" w:hAnsi="Arial" w:cs="Arial"/>
          <w:b/>
          <w:bCs/>
          <w:u w:val="single"/>
        </w:rPr>
        <w:t>Protocole sanitaire en cas de suspicion d’infection d’un enfant par le Covid-19 au sein de l’établissement.</w:t>
      </w:r>
    </w:p>
    <w:p w14:paraId="07E2AD03" w14:textId="77777777" w:rsidR="00BC0267" w:rsidRDefault="00BC0267" w:rsidP="00BC0267">
      <w:pPr>
        <w:pStyle w:val="NormalWeb"/>
        <w:jc w:val="both"/>
        <w:rPr>
          <w:rFonts w:ascii="Arial" w:hAnsi="Arial" w:cs="Arial"/>
          <w:sz w:val="22"/>
          <w:szCs w:val="22"/>
        </w:rPr>
      </w:pPr>
    </w:p>
    <w:p w14:paraId="1E13F168" w14:textId="77777777" w:rsidR="00BC0267" w:rsidRPr="00BC0267" w:rsidRDefault="00BC0267" w:rsidP="00BC0267">
      <w:pPr>
        <w:pStyle w:val="Default"/>
        <w:rPr>
          <w:rFonts w:ascii="Arial" w:hAnsi="Arial" w:cs="Arial"/>
          <w:b/>
          <w:bCs/>
          <w:u w:val="single"/>
        </w:rPr>
      </w:pPr>
      <w:r w:rsidRPr="00BC0267">
        <w:rPr>
          <w:rFonts w:ascii="Arial" w:hAnsi="Arial" w:cs="Arial"/>
          <w:b/>
          <w:bCs/>
          <w:u w:val="single"/>
        </w:rPr>
        <w:t xml:space="preserve">Quelles sont les précautions à prendre avant de conduire son enfant à l’école ? </w:t>
      </w:r>
    </w:p>
    <w:p w14:paraId="7E20E7C9" w14:textId="77777777" w:rsidR="00BC0267" w:rsidRPr="00BC0267" w:rsidRDefault="00BC0267" w:rsidP="00BC0267">
      <w:pPr>
        <w:pStyle w:val="Default"/>
        <w:rPr>
          <w:rFonts w:ascii="Arial" w:hAnsi="Arial" w:cs="Arial"/>
        </w:rPr>
      </w:pPr>
    </w:p>
    <w:p w14:paraId="4F691563" w14:textId="77777777" w:rsidR="00BC0267" w:rsidRPr="00BC0267" w:rsidRDefault="00BC0267" w:rsidP="00B6363E">
      <w:pPr>
        <w:pStyle w:val="Default"/>
        <w:jc w:val="both"/>
        <w:rPr>
          <w:rFonts w:ascii="Arial" w:hAnsi="Arial" w:cs="Arial"/>
        </w:rPr>
      </w:pPr>
      <w:r w:rsidRPr="00BC0267">
        <w:rPr>
          <w:rFonts w:ascii="Arial" w:hAnsi="Arial" w:cs="Arial"/>
        </w:rPr>
        <w:t xml:space="preserve">Les parents d’élèves jouent un rôle essentiel. Il leur est demandé de prendre les précautions suivantes avant de conduire leurs enfants à l’école : </w:t>
      </w:r>
    </w:p>
    <w:p w14:paraId="0D664B1D" w14:textId="77777777" w:rsidR="00BC0267" w:rsidRPr="00BC0267" w:rsidRDefault="00BC0267" w:rsidP="00B6363E">
      <w:pPr>
        <w:pStyle w:val="Default"/>
        <w:numPr>
          <w:ilvl w:val="0"/>
          <w:numId w:val="1"/>
        </w:numPr>
        <w:spacing w:after="70"/>
        <w:jc w:val="both"/>
        <w:rPr>
          <w:rFonts w:ascii="Arial" w:hAnsi="Arial" w:cs="Arial"/>
        </w:rPr>
      </w:pPr>
      <w:r w:rsidRPr="00BC0267">
        <w:rPr>
          <w:rFonts w:ascii="Arial" w:hAnsi="Arial" w:cs="Arial"/>
        </w:rPr>
        <w:t xml:space="preserve">Surveiller l’apparition de symptômes chez leurs enfants notamment par la prise de température avant le départ pour l’école ; </w:t>
      </w:r>
    </w:p>
    <w:p w14:paraId="285C4A57" w14:textId="77777777" w:rsidR="00BC0267" w:rsidRPr="00BC0267" w:rsidRDefault="00BC0267" w:rsidP="00B6363E">
      <w:pPr>
        <w:pStyle w:val="Default"/>
        <w:numPr>
          <w:ilvl w:val="0"/>
          <w:numId w:val="1"/>
        </w:numPr>
        <w:spacing w:after="70"/>
        <w:jc w:val="both"/>
        <w:rPr>
          <w:rFonts w:ascii="Arial" w:hAnsi="Arial" w:cs="Arial"/>
        </w:rPr>
      </w:pPr>
      <w:r w:rsidRPr="00BC0267">
        <w:rPr>
          <w:rFonts w:ascii="Arial" w:hAnsi="Arial" w:cs="Arial"/>
        </w:rPr>
        <w:t xml:space="preserve">En cas de symptômes évocateurs du Covid-19 ou de fièvre (38°C ou plus), l’enfant ne doit pas se rendre à l’école et les parents prennent avis auprès du médecin traitant qui décide des mesures à prendre ; </w:t>
      </w:r>
    </w:p>
    <w:p w14:paraId="779CA4EC" w14:textId="77777777" w:rsidR="00BC0267" w:rsidRPr="00BC0267" w:rsidRDefault="00BC0267" w:rsidP="00B6363E">
      <w:pPr>
        <w:pStyle w:val="Default"/>
        <w:numPr>
          <w:ilvl w:val="0"/>
          <w:numId w:val="1"/>
        </w:numPr>
        <w:spacing w:after="70"/>
        <w:jc w:val="both"/>
        <w:rPr>
          <w:rFonts w:ascii="Arial" w:hAnsi="Arial" w:cs="Arial"/>
        </w:rPr>
      </w:pPr>
      <w:r w:rsidRPr="00BC0267">
        <w:rPr>
          <w:rFonts w:ascii="Arial" w:hAnsi="Arial" w:cs="Arial"/>
        </w:rPr>
        <w:t xml:space="preserve">Ne pas conduire à l’école les élèves ayant été testés positivement au SARS-Cov2, ou dont un membre du foyer a été testé positivement, ou encore identifiés comme contact à risque ; </w:t>
      </w:r>
    </w:p>
    <w:p w14:paraId="4F6FF036" w14:textId="77777777" w:rsidR="00BC0267" w:rsidRPr="00BC0267" w:rsidRDefault="00BC0267" w:rsidP="00B6363E">
      <w:pPr>
        <w:pStyle w:val="Default"/>
        <w:numPr>
          <w:ilvl w:val="0"/>
          <w:numId w:val="1"/>
        </w:numPr>
        <w:spacing w:after="70"/>
        <w:jc w:val="both"/>
        <w:rPr>
          <w:rFonts w:ascii="Arial" w:hAnsi="Arial" w:cs="Arial"/>
        </w:rPr>
      </w:pPr>
      <w:r w:rsidRPr="00BC0267">
        <w:rPr>
          <w:rFonts w:ascii="Arial" w:hAnsi="Arial" w:cs="Arial"/>
        </w:rPr>
        <w:t xml:space="preserve">Informer le chef d’établissement s’ils ne conduisent pas leur(s) enfant(s) à l’école en précisant la raison ; </w:t>
      </w:r>
    </w:p>
    <w:p w14:paraId="145F38D6" w14:textId="77777777" w:rsidR="00BC0267" w:rsidRPr="00BC0267" w:rsidRDefault="00BC0267" w:rsidP="00B6363E">
      <w:pPr>
        <w:pStyle w:val="Default"/>
        <w:numPr>
          <w:ilvl w:val="0"/>
          <w:numId w:val="1"/>
        </w:numPr>
        <w:jc w:val="both"/>
        <w:rPr>
          <w:rFonts w:ascii="Arial" w:hAnsi="Arial" w:cs="Arial"/>
        </w:rPr>
      </w:pPr>
      <w:r w:rsidRPr="00BC0267">
        <w:rPr>
          <w:rFonts w:ascii="Arial" w:hAnsi="Arial" w:cs="Arial"/>
        </w:rPr>
        <w:t xml:space="preserve">Avoir une hygiène stricte des mains comprenant le lavage au départ et au retour à la maison. </w:t>
      </w:r>
    </w:p>
    <w:p w14:paraId="24142ED4" w14:textId="77777777" w:rsidR="00BC0267" w:rsidRPr="00BC0267" w:rsidRDefault="00BC0267" w:rsidP="00B6363E">
      <w:pPr>
        <w:pStyle w:val="Default"/>
        <w:jc w:val="both"/>
        <w:rPr>
          <w:rFonts w:ascii="Arial" w:hAnsi="Arial" w:cs="Arial"/>
        </w:rPr>
      </w:pPr>
    </w:p>
    <w:p w14:paraId="355540A0" w14:textId="77777777" w:rsidR="00BC0267" w:rsidRPr="00BC0267" w:rsidRDefault="00BC0267" w:rsidP="00B6363E">
      <w:pPr>
        <w:pStyle w:val="Default"/>
        <w:jc w:val="both"/>
        <w:rPr>
          <w:rFonts w:ascii="Arial" w:hAnsi="Arial" w:cs="Arial"/>
        </w:rPr>
      </w:pPr>
      <w:r w:rsidRPr="00BC0267">
        <w:rPr>
          <w:rFonts w:ascii="Arial" w:hAnsi="Arial" w:cs="Arial"/>
        </w:rPr>
        <w:t xml:space="preserve">Il est essentiel que les parents informent immédiatement l’établissement scolaire si l’élève ou un autre membre du foyer est atteint de la Covid-19, ou encore s’ils ont été identifiés contacts à risque. Un défaut d’information rapide ne permettrait pas de repérer et interrompre les chaînes de transmission dans l’espace scolaire. </w:t>
      </w:r>
    </w:p>
    <w:p w14:paraId="229D0A27" w14:textId="77777777" w:rsidR="00BC0267" w:rsidRPr="00BC0267" w:rsidRDefault="00BC0267" w:rsidP="00BC0267">
      <w:pPr>
        <w:pStyle w:val="Default"/>
        <w:rPr>
          <w:rFonts w:ascii="Arial" w:hAnsi="Arial" w:cs="Arial"/>
        </w:rPr>
      </w:pPr>
    </w:p>
    <w:p w14:paraId="7D9B2D57" w14:textId="77777777" w:rsidR="005B6B74" w:rsidRPr="00BC0267" w:rsidRDefault="00BC0267">
      <w:pPr>
        <w:rPr>
          <w:rFonts w:ascii="Arial" w:hAnsi="Arial" w:cs="Arial"/>
          <w:b/>
          <w:bCs/>
          <w:sz w:val="24"/>
          <w:szCs w:val="24"/>
          <w:u w:val="single"/>
        </w:rPr>
      </w:pPr>
      <w:r w:rsidRPr="00BC0267">
        <w:rPr>
          <w:rFonts w:ascii="Arial" w:hAnsi="Arial" w:cs="Arial"/>
          <w:b/>
          <w:bCs/>
          <w:sz w:val="24"/>
          <w:szCs w:val="24"/>
          <w:u w:val="single"/>
        </w:rPr>
        <w:t>Que se passe-t-il si une personne accueillie présente des symptômes dans l’établissement ?</w:t>
      </w:r>
    </w:p>
    <w:p w14:paraId="45276521" w14:textId="77777777" w:rsidR="00BC0267" w:rsidRPr="00BC0267" w:rsidRDefault="00BC0267" w:rsidP="00B6363E">
      <w:pPr>
        <w:pStyle w:val="Default"/>
        <w:jc w:val="both"/>
        <w:rPr>
          <w:rFonts w:ascii="Arial" w:hAnsi="Arial" w:cs="Arial"/>
          <w:color w:val="auto"/>
        </w:rPr>
      </w:pPr>
      <w:r w:rsidRPr="00BC0267">
        <w:rPr>
          <w:rFonts w:ascii="Arial" w:hAnsi="Arial" w:cs="Arial"/>
          <w:color w:val="auto"/>
        </w:rPr>
        <w:t xml:space="preserve">Dans l’hypothèse où une personne accueillie présente des symptômes au sein de l’établissement, la conduite à tenir est la suivante : </w:t>
      </w:r>
    </w:p>
    <w:p w14:paraId="135F8D04" w14:textId="77777777" w:rsidR="00BC0267" w:rsidRPr="00BC0267" w:rsidRDefault="00BC0267" w:rsidP="00BC0267">
      <w:pPr>
        <w:pStyle w:val="Default"/>
        <w:rPr>
          <w:rFonts w:ascii="Arial" w:hAnsi="Arial" w:cs="Arial"/>
          <w:color w:val="auto"/>
        </w:rPr>
      </w:pPr>
    </w:p>
    <w:p w14:paraId="53B186C1" w14:textId="77777777" w:rsidR="00BC0267" w:rsidRPr="00BC0267" w:rsidRDefault="00BC0267" w:rsidP="00B6363E">
      <w:pPr>
        <w:pStyle w:val="Default"/>
        <w:numPr>
          <w:ilvl w:val="0"/>
          <w:numId w:val="2"/>
        </w:numPr>
        <w:jc w:val="both"/>
        <w:rPr>
          <w:rFonts w:ascii="Arial" w:hAnsi="Arial" w:cs="Arial"/>
          <w:color w:val="auto"/>
        </w:rPr>
      </w:pPr>
      <w:r w:rsidRPr="00BC0267">
        <w:rPr>
          <w:rFonts w:ascii="Arial" w:hAnsi="Arial" w:cs="Arial"/>
          <w:color w:val="auto"/>
        </w:rPr>
        <w:t xml:space="preserve">Isolement immédiat de la personne dans l’attente du retour à domicile ou de la prise en charge médicale : </w:t>
      </w:r>
    </w:p>
    <w:p w14:paraId="5C8B6BB5" w14:textId="77777777" w:rsidR="00BC0267" w:rsidRPr="00BC0267" w:rsidRDefault="00BC0267" w:rsidP="00BC0267">
      <w:pPr>
        <w:pStyle w:val="Default"/>
        <w:rPr>
          <w:rFonts w:ascii="Arial" w:hAnsi="Arial" w:cs="Arial"/>
          <w:color w:val="auto"/>
        </w:rPr>
      </w:pPr>
    </w:p>
    <w:p w14:paraId="6BAFF789" w14:textId="77777777" w:rsidR="00BC0267" w:rsidRPr="00BC0267" w:rsidRDefault="00BC0267" w:rsidP="00BC0267">
      <w:pPr>
        <w:pStyle w:val="Default"/>
        <w:numPr>
          <w:ilvl w:val="0"/>
          <w:numId w:val="3"/>
        </w:numPr>
        <w:rPr>
          <w:rFonts w:ascii="Arial" w:hAnsi="Arial" w:cs="Arial"/>
          <w:color w:val="auto"/>
        </w:rPr>
      </w:pPr>
      <w:r w:rsidRPr="00BC0267">
        <w:rPr>
          <w:rFonts w:ascii="Arial" w:hAnsi="Arial" w:cs="Arial"/>
          <w:color w:val="auto"/>
        </w:rPr>
        <w:t xml:space="preserve">S’il s’agit d’un adulte : avec un masque </w:t>
      </w:r>
    </w:p>
    <w:p w14:paraId="58B83B7A" w14:textId="77777777" w:rsidR="00BC0267" w:rsidRPr="00BC0267" w:rsidRDefault="00BC0267" w:rsidP="00B6363E">
      <w:pPr>
        <w:pStyle w:val="Default"/>
        <w:numPr>
          <w:ilvl w:val="0"/>
          <w:numId w:val="3"/>
        </w:numPr>
        <w:jc w:val="both"/>
        <w:rPr>
          <w:rFonts w:ascii="Arial" w:hAnsi="Arial" w:cs="Arial"/>
          <w:color w:val="auto"/>
        </w:rPr>
      </w:pPr>
      <w:r w:rsidRPr="00BC0267">
        <w:rPr>
          <w:rFonts w:ascii="Arial" w:hAnsi="Arial" w:cs="Arial"/>
          <w:color w:val="auto"/>
        </w:rPr>
        <w:t xml:space="preserve">S’il s’agit d’un élève : à l’infirmerie ou dans un espace dédié permettant sa surveillance par un adulte dans l’attente de son retour à domicile ou de sa prise en charge médicale, avec un masque pour les enfants en âge d’en porter (à partir de 6 ans) ; </w:t>
      </w:r>
    </w:p>
    <w:p w14:paraId="2ECEA923" w14:textId="77777777" w:rsidR="00BC0267" w:rsidRPr="00BC0267" w:rsidRDefault="00BC0267" w:rsidP="00BC0267">
      <w:pPr>
        <w:pStyle w:val="Default"/>
        <w:spacing w:after="70"/>
        <w:rPr>
          <w:rFonts w:ascii="Arial" w:hAnsi="Arial" w:cs="Arial"/>
          <w:color w:val="auto"/>
        </w:rPr>
      </w:pPr>
    </w:p>
    <w:p w14:paraId="493B7A2F" w14:textId="77777777" w:rsidR="00BC0267" w:rsidRPr="00BC0267" w:rsidRDefault="00BC0267" w:rsidP="00B6363E">
      <w:pPr>
        <w:pStyle w:val="Default"/>
        <w:numPr>
          <w:ilvl w:val="0"/>
          <w:numId w:val="2"/>
        </w:numPr>
        <w:spacing w:after="70"/>
        <w:jc w:val="both"/>
        <w:rPr>
          <w:rFonts w:ascii="Arial" w:hAnsi="Arial" w:cs="Arial"/>
          <w:color w:val="auto"/>
        </w:rPr>
      </w:pPr>
      <w:r w:rsidRPr="00BC0267">
        <w:rPr>
          <w:rFonts w:ascii="Arial" w:hAnsi="Arial" w:cs="Arial"/>
          <w:color w:val="auto"/>
        </w:rPr>
        <w:t xml:space="preserve">Respect impératif des gestes barrière ; </w:t>
      </w:r>
    </w:p>
    <w:p w14:paraId="09CB2815" w14:textId="77777777" w:rsidR="00BC0267" w:rsidRPr="00BC0267" w:rsidRDefault="00BC0267" w:rsidP="00B6363E">
      <w:pPr>
        <w:pStyle w:val="Default"/>
        <w:numPr>
          <w:ilvl w:val="0"/>
          <w:numId w:val="2"/>
        </w:numPr>
        <w:spacing w:after="70"/>
        <w:jc w:val="both"/>
        <w:rPr>
          <w:rFonts w:ascii="Arial" w:hAnsi="Arial" w:cs="Arial"/>
          <w:color w:val="auto"/>
        </w:rPr>
      </w:pPr>
      <w:r w:rsidRPr="00BC0267">
        <w:rPr>
          <w:rFonts w:ascii="Arial" w:hAnsi="Arial" w:cs="Arial"/>
          <w:color w:val="auto"/>
        </w:rPr>
        <w:t xml:space="preserve">S’il s’agit d’un élève, appel sans délai des parents/responsables légaux pour qu’ils viennent chercher l’élève en respectant les gestes barrière ; </w:t>
      </w:r>
    </w:p>
    <w:p w14:paraId="51CD5A49" w14:textId="77777777" w:rsidR="00BC0267" w:rsidRPr="00BC0267" w:rsidRDefault="00BC0267" w:rsidP="00B6363E">
      <w:pPr>
        <w:pStyle w:val="Default"/>
        <w:numPr>
          <w:ilvl w:val="0"/>
          <w:numId w:val="2"/>
        </w:numPr>
        <w:spacing w:after="70"/>
        <w:jc w:val="both"/>
        <w:rPr>
          <w:rFonts w:ascii="Arial" w:hAnsi="Arial" w:cs="Arial"/>
          <w:color w:val="auto"/>
        </w:rPr>
      </w:pPr>
      <w:r w:rsidRPr="00BC0267">
        <w:rPr>
          <w:rFonts w:ascii="Arial" w:hAnsi="Arial" w:cs="Arial"/>
          <w:color w:val="auto"/>
        </w:rPr>
        <w:t xml:space="preserve">Rappel par le chef d’établissement de la procédure à suivre à savoir : éviter les contacts et consulter le médecin traitant ou la plateforme Covid-19 qui décide de l’opportunité et des modalités de dépistage le cas échéant. Un appui du médecin ou de l’infirmier de l’éducation nationale peut être sollicité si les parents/responsables légaux sont en difficulté pour assurer cette démarche de prise en charge ; </w:t>
      </w:r>
    </w:p>
    <w:p w14:paraId="4E0D8640" w14:textId="77777777" w:rsidR="00705ACF" w:rsidRPr="00705ACF" w:rsidRDefault="00BC0267" w:rsidP="00705ACF">
      <w:pPr>
        <w:pStyle w:val="Default"/>
        <w:numPr>
          <w:ilvl w:val="0"/>
          <w:numId w:val="2"/>
        </w:numPr>
        <w:spacing w:after="70"/>
        <w:jc w:val="both"/>
        <w:rPr>
          <w:rFonts w:ascii="Arial" w:hAnsi="Arial" w:cs="Arial"/>
          <w:color w:val="auto"/>
        </w:rPr>
      </w:pPr>
      <w:r w:rsidRPr="00BC0267">
        <w:rPr>
          <w:rFonts w:ascii="Arial" w:hAnsi="Arial" w:cs="Arial"/>
          <w:color w:val="auto"/>
        </w:rPr>
        <w:t xml:space="preserve">Le chef d’établissement indique au personnel ou aux représentants légaux de l’élève qu’il ne doit pas revenir à l’école dans l’attente d’un avis médical. </w:t>
      </w:r>
    </w:p>
    <w:p w14:paraId="77E41605" w14:textId="77777777" w:rsidR="00705ACF" w:rsidRPr="00705ACF" w:rsidRDefault="00705ACF" w:rsidP="00705ACF">
      <w:pPr>
        <w:pStyle w:val="Default"/>
        <w:numPr>
          <w:ilvl w:val="0"/>
          <w:numId w:val="2"/>
        </w:numPr>
        <w:spacing w:after="70"/>
        <w:jc w:val="both"/>
        <w:rPr>
          <w:rFonts w:ascii="Arial" w:hAnsi="Arial" w:cs="Arial"/>
          <w:color w:val="auto"/>
        </w:rPr>
      </w:pPr>
      <w:r w:rsidRPr="00705ACF">
        <w:rPr>
          <w:rFonts w:ascii="Arial" w:hAnsi="Arial" w:cs="Arial"/>
          <w:color w:val="auto"/>
        </w:rPr>
        <w:t xml:space="preserve">L’élève revient à l’école si ses responsables légaux attestent par écrit avoir consulté un médecin et qu’un test n’a pas été prescrit. A défaut le retour se fera après 7 jours (si absence de fièvre) ; </w:t>
      </w:r>
    </w:p>
    <w:p w14:paraId="042DB6AE" w14:textId="77777777" w:rsidR="00BC0267" w:rsidRPr="00BC0267" w:rsidRDefault="00BC0267" w:rsidP="00BC0267">
      <w:pPr>
        <w:pStyle w:val="Default"/>
        <w:rPr>
          <w:rFonts w:ascii="Arial" w:hAnsi="Arial" w:cs="Arial"/>
          <w:color w:val="auto"/>
        </w:rPr>
      </w:pPr>
    </w:p>
    <w:p w14:paraId="68C5E43C" w14:textId="77777777" w:rsidR="00BC0267" w:rsidRPr="00BC0267" w:rsidRDefault="00BC0267" w:rsidP="00B6363E">
      <w:pPr>
        <w:pStyle w:val="Default"/>
        <w:jc w:val="both"/>
        <w:rPr>
          <w:rFonts w:ascii="Arial" w:hAnsi="Arial" w:cs="Arial"/>
          <w:color w:val="auto"/>
        </w:rPr>
      </w:pPr>
      <w:r w:rsidRPr="00BC0267">
        <w:rPr>
          <w:rFonts w:ascii="Arial" w:hAnsi="Arial" w:cs="Arial"/>
          <w:color w:val="auto"/>
        </w:rPr>
        <w:t xml:space="preserve">Dans l’attente de l’avis médical, les activités scolaires de l’école ou de l’établissement se poursuivent en respectant avec attention les mesures du protocole sanitaire. </w:t>
      </w:r>
    </w:p>
    <w:p w14:paraId="0AD1C664" w14:textId="77777777" w:rsidR="00BC0267" w:rsidRPr="00BC0267" w:rsidRDefault="00BC0267" w:rsidP="00B6363E">
      <w:pPr>
        <w:pStyle w:val="Default"/>
        <w:jc w:val="both"/>
        <w:rPr>
          <w:rFonts w:ascii="Arial" w:hAnsi="Arial" w:cs="Arial"/>
          <w:color w:val="auto"/>
        </w:rPr>
      </w:pPr>
    </w:p>
    <w:p w14:paraId="2CB48FB8" w14:textId="77777777" w:rsidR="00BC0267" w:rsidRPr="00BC0267" w:rsidRDefault="00BC0267" w:rsidP="00B6363E">
      <w:pPr>
        <w:pStyle w:val="Default"/>
        <w:jc w:val="both"/>
        <w:rPr>
          <w:rFonts w:ascii="Arial" w:hAnsi="Arial" w:cs="Arial"/>
          <w:color w:val="auto"/>
        </w:rPr>
      </w:pPr>
      <w:r w:rsidRPr="00BC0267">
        <w:rPr>
          <w:rFonts w:ascii="Arial" w:hAnsi="Arial" w:cs="Arial"/>
          <w:color w:val="auto"/>
        </w:rPr>
        <w:t>Le chef d’établissement incite les représentants légau</w:t>
      </w:r>
      <w:r w:rsidR="00B6363E">
        <w:rPr>
          <w:rFonts w:ascii="Arial" w:hAnsi="Arial" w:cs="Arial"/>
          <w:color w:val="auto"/>
        </w:rPr>
        <w:t>x ou le personnel concerné</w:t>
      </w:r>
      <w:r w:rsidRPr="00BC0267">
        <w:rPr>
          <w:rFonts w:ascii="Arial" w:hAnsi="Arial" w:cs="Arial"/>
          <w:color w:val="auto"/>
        </w:rPr>
        <w:t xml:space="preserve"> à lui transmettre les informations nécessaires au suivi de la situation (confirmation ou non de l’atteinte par la Covid-19). A défaut d’information, l’élève ou le personnel ne peut revenir dans l’établissement </w:t>
      </w:r>
      <w:r w:rsidRPr="00F353C0">
        <w:rPr>
          <w:rFonts w:ascii="Arial" w:hAnsi="Arial" w:cs="Arial"/>
          <w:color w:val="auto"/>
          <w:highlight w:val="yellow"/>
        </w:rPr>
        <w:t>qu’au terme d’un dé</w:t>
      </w:r>
      <w:r w:rsidR="00705ACF" w:rsidRPr="00F353C0">
        <w:rPr>
          <w:rFonts w:ascii="Arial" w:hAnsi="Arial" w:cs="Arial"/>
          <w:color w:val="auto"/>
          <w:highlight w:val="yellow"/>
        </w:rPr>
        <w:t>lai de 7</w:t>
      </w:r>
      <w:r w:rsidRPr="00F353C0">
        <w:rPr>
          <w:rFonts w:ascii="Arial" w:hAnsi="Arial" w:cs="Arial"/>
          <w:color w:val="auto"/>
          <w:highlight w:val="yellow"/>
        </w:rPr>
        <w:t xml:space="preserve"> jours</w:t>
      </w:r>
      <w:r w:rsidRPr="00BC0267">
        <w:rPr>
          <w:rFonts w:ascii="Arial" w:hAnsi="Arial" w:cs="Arial"/>
          <w:color w:val="auto"/>
        </w:rPr>
        <w:t xml:space="preserve">. </w:t>
      </w:r>
    </w:p>
    <w:p w14:paraId="25FA51D3" w14:textId="77777777" w:rsidR="00BC0267" w:rsidRPr="00BC0267" w:rsidRDefault="00BC0267" w:rsidP="00BC0267">
      <w:pPr>
        <w:pStyle w:val="Default"/>
        <w:rPr>
          <w:rFonts w:ascii="Arial" w:hAnsi="Arial" w:cs="Arial"/>
          <w:b/>
          <w:bCs/>
          <w:color w:val="auto"/>
        </w:rPr>
      </w:pPr>
    </w:p>
    <w:p w14:paraId="0F21C62D" w14:textId="77777777" w:rsidR="00BC0267" w:rsidRPr="00BC0267" w:rsidRDefault="00BC0267" w:rsidP="00BC0267">
      <w:pPr>
        <w:pStyle w:val="Default"/>
        <w:rPr>
          <w:rFonts w:ascii="Arial" w:hAnsi="Arial" w:cs="Arial"/>
          <w:b/>
          <w:bCs/>
          <w:color w:val="auto"/>
          <w:u w:val="single"/>
        </w:rPr>
      </w:pPr>
      <w:r w:rsidRPr="00BC0267">
        <w:rPr>
          <w:rFonts w:ascii="Arial" w:hAnsi="Arial" w:cs="Arial"/>
          <w:b/>
          <w:bCs/>
          <w:color w:val="auto"/>
          <w:u w:val="single"/>
        </w:rPr>
        <w:t xml:space="preserve">Quelles sont les consignes en cas de « cas confirmé » dans l’établissement ? </w:t>
      </w:r>
    </w:p>
    <w:p w14:paraId="1DBC5A82" w14:textId="77777777" w:rsidR="00BC0267" w:rsidRPr="00BC0267" w:rsidRDefault="00BC0267" w:rsidP="00BC0267">
      <w:pPr>
        <w:pStyle w:val="Default"/>
        <w:rPr>
          <w:rFonts w:ascii="Arial" w:hAnsi="Arial" w:cs="Arial"/>
          <w:color w:val="auto"/>
          <w:u w:val="single"/>
        </w:rPr>
      </w:pPr>
    </w:p>
    <w:p w14:paraId="5DE8DC81" w14:textId="77777777" w:rsidR="00BC0267" w:rsidRPr="00BC0267" w:rsidRDefault="00BC0267" w:rsidP="00BC0267">
      <w:pPr>
        <w:pStyle w:val="Default"/>
        <w:rPr>
          <w:rFonts w:ascii="Arial" w:hAnsi="Arial" w:cs="Arial"/>
          <w:color w:val="auto"/>
        </w:rPr>
      </w:pPr>
      <w:r w:rsidRPr="00BC0267">
        <w:rPr>
          <w:rFonts w:ascii="Arial" w:hAnsi="Arial" w:cs="Arial"/>
          <w:color w:val="auto"/>
        </w:rPr>
        <w:t xml:space="preserve">Si un personnel ou un élève est « cas confirmé », la conduite à tenir est la suivante : </w:t>
      </w:r>
    </w:p>
    <w:p w14:paraId="4960324E" w14:textId="77777777" w:rsidR="00BC0267" w:rsidRPr="00BC0267" w:rsidRDefault="00BC0267" w:rsidP="00BC0267">
      <w:pPr>
        <w:pStyle w:val="Default"/>
        <w:rPr>
          <w:rFonts w:ascii="Arial" w:hAnsi="Arial" w:cs="Arial"/>
          <w:color w:val="auto"/>
        </w:rPr>
      </w:pPr>
    </w:p>
    <w:p w14:paraId="0A76B454" w14:textId="77777777" w:rsidR="00BC0267" w:rsidRPr="00BC0267" w:rsidRDefault="00BC0267" w:rsidP="00B6363E">
      <w:pPr>
        <w:pStyle w:val="Default"/>
        <w:numPr>
          <w:ilvl w:val="0"/>
          <w:numId w:val="5"/>
        </w:numPr>
        <w:spacing w:after="70"/>
        <w:jc w:val="both"/>
        <w:rPr>
          <w:rFonts w:ascii="Arial" w:hAnsi="Arial" w:cs="Arial"/>
          <w:color w:val="auto"/>
        </w:rPr>
      </w:pPr>
      <w:r w:rsidRPr="00BC0267">
        <w:rPr>
          <w:rFonts w:ascii="Arial" w:hAnsi="Arial" w:cs="Arial"/>
          <w:color w:val="auto"/>
        </w:rPr>
        <w:t xml:space="preserve">Les responsables légaux s’il s’agit d’un élève ou le personnel avisent sans délai le chef d’établissement du résultat positif du test ou de la décision médicale confirmant l’atteinte par la Covid-19 et, le cas échéant, de la date d’apparition des symptômes ; </w:t>
      </w:r>
    </w:p>
    <w:p w14:paraId="06F0B3C4" w14:textId="77777777" w:rsidR="00705ACF" w:rsidRPr="006514B7" w:rsidRDefault="00BC0267" w:rsidP="006514B7">
      <w:pPr>
        <w:pStyle w:val="Default"/>
        <w:numPr>
          <w:ilvl w:val="0"/>
          <w:numId w:val="5"/>
        </w:numPr>
        <w:spacing w:after="70"/>
        <w:jc w:val="both"/>
        <w:rPr>
          <w:rFonts w:ascii="Arial" w:hAnsi="Arial" w:cs="Arial"/>
          <w:color w:val="auto"/>
        </w:rPr>
      </w:pPr>
      <w:r w:rsidRPr="00705ACF">
        <w:rPr>
          <w:rFonts w:ascii="Arial" w:hAnsi="Arial" w:cs="Arial"/>
          <w:color w:val="auto"/>
        </w:rPr>
        <w:t xml:space="preserve">L’élève ou le personnel « cas confirmé », placé en isolement, ne doit pas se rendre à l’école avant le délai défini par son médecin </w:t>
      </w:r>
      <w:r w:rsidR="006514B7" w:rsidRPr="006514B7">
        <w:rPr>
          <w:rFonts w:ascii="Arial" w:hAnsi="Arial" w:cs="Arial"/>
          <w:color w:val="auto"/>
        </w:rPr>
        <w:t xml:space="preserve">(7 jours après le prélèvement positif, durée pouvant être prolongée en cas de persistance des symptômes) </w:t>
      </w:r>
    </w:p>
    <w:p w14:paraId="5B2D10FC" w14:textId="77777777" w:rsidR="00BC0267" w:rsidRPr="00705ACF" w:rsidRDefault="00BC0267" w:rsidP="00B6363E">
      <w:pPr>
        <w:pStyle w:val="Default"/>
        <w:numPr>
          <w:ilvl w:val="0"/>
          <w:numId w:val="5"/>
        </w:numPr>
        <w:spacing w:after="70"/>
        <w:jc w:val="both"/>
        <w:rPr>
          <w:rFonts w:ascii="Arial" w:hAnsi="Arial" w:cs="Arial"/>
          <w:color w:val="auto"/>
        </w:rPr>
      </w:pPr>
      <w:r w:rsidRPr="00705ACF">
        <w:rPr>
          <w:rFonts w:ascii="Arial" w:hAnsi="Arial" w:cs="Arial"/>
          <w:color w:val="auto"/>
        </w:rPr>
        <w:t xml:space="preserve">Le chef d’établissement informe immédiatement l’IA-DASEN qui prend contact avec l’agence régionale de santé (ARS) ; </w:t>
      </w:r>
    </w:p>
    <w:p w14:paraId="6AF188E2" w14:textId="77777777" w:rsidR="00BC0267" w:rsidRPr="00BC0267" w:rsidRDefault="00BC0267" w:rsidP="00B6363E">
      <w:pPr>
        <w:pStyle w:val="Default"/>
        <w:numPr>
          <w:ilvl w:val="0"/>
          <w:numId w:val="5"/>
        </w:numPr>
        <w:spacing w:after="70"/>
        <w:jc w:val="both"/>
        <w:rPr>
          <w:rFonts w:ascii="Arial" w:hAnsi="Arial" w:cs="Arial"/>
          <w:color w:val="auto"/>
        </w:rPr>
      </w:pPr>
      <w:r w:rsidRPr="00BC0267">
        <w:rPr>
          <w:rFonts w:ascii="Arial" w:hAnsi="Arial" w:cs="Arial"/>
          <w:color w:val="auto"/>
        </w:rPr>
        <w:lastRenderedPageBreak/>
        <w:t xml:space="preserve">Le chef d’établissement, en lien avec le personnel médical de l’éducation nationale, élabore la liste des personnes, élèves ou personnels, susceptibles d’être contacts à risque au sein de l’école </w:t>
      </w:r>
      <w:r w:rsidR="00B6363E">
        <w:rPr>
          <w:rFonts w:ascii="Arial" w:hAnsi="Arial" w:cs="Arial"/>
          <w:color w:val="auto"/>
        </w:rPr>
        <w:t>ou de l’établissement scolaire.</w:t>
      </w:r>
    </w:p>
    <w:p w14:paraId="4F1D312C" w14:textId="77777777" w:rsidR="00BC0267" w:rsidRDefault="00BC0267">
      <w:pPr>
        <w:rPr>
          <w:rFonts w:ascii="Arial" w:hAnsi="Arial" w:cs="Arial"/>
          <w:sz w:val="24"/>
          <w:szCs w:val="24"/>
        </w:rPr>
      </w:pPr>
    </w:p>
    <w:p w14:paraId="2DF4548E" w14:textId="77777777" w:rsidR="006514B7" w:rsidRDefault="006514B7" w:rsidP="006514B7">
      <w:pPr>
        <w:pStyle w:val="Default"/>
        <w:jc w:val="center"/>
        <w:rPr>
          <w:rFonts w:ascii="Arial" w:hAnsi="Arial" w:cs="Arial"/>
          <w:b/>
          <w:bCs/>
          <w:color w:val="auto"/>
          <w:u w:val="single"/>
        </w:rPr>
      </w:pPr>
      <w:r w:rsidRPr="006514B7">
        <w:rPr>
          <w:rFonts w:ascii="Arial" w:hAnsi="Arial" w:cs="Arial"/>
          <w:b/>
          <w:bCs/>
          <w:color w:val="auto"/>
          <w:u w:val="single"/>
        </w:rPr>
        <w:t>L'enfant vivant sous le même toit qu’un « cas confirmé » peut-il se rendre dans son école ou son établissement scolaire ?</w:t>
      </w:r>
    </w:p>
    <w:p w14:paraId="115C90D3" w14:textId="77777777" w:rsidR="006514B7" w:rsidRPr="006514B7" w:rsidRDefault="006514B7" w:rsidP="006514B7">
      <w:pPr>
        <w:pStyle w:val="Default"/>
        <w:jc w:val="center"/>
        <w:rPr>
          <w:rFonts w:ascii="Arial" w:hAnsi="Arial" w:cs="Arial"/>
          <w:b/>
          <w:bCs/>
          <w:color w:val="auto"/>
          <w:u w:val="single"/>
        </w:rPr>
      </w:pPr>
    </w:p>
    <w:p w14:paraId="272C9BD6" w14:textId="77777777" w:rsidR="00BC0267" w:rsidRDefault="006514B7" w:rsidP="006514B7">
      <w:pPr>
        <w:pStyle w:val="Default"/>
        <w:jc w:val="both"/>
        <w:rPr>
          <w:rFonts w:ascii="Arial" w:hAnsi="Arial" w:cs="Arial"/>
          <w:color w:val="auto"/>
        </w:rPr>
      </w:pPr>
      <w:r w:rsidRPr="00F353C0">
        <w:rPr>
          <w:rFonts w:ascii="Arial" w:hAnsi="Arial" w:cs="Arial"/>
          <w:color w:val="auto"/>
          <w:highlight w:val="yellow"/>
        </w:rPr>
        <w:t>Non. Dans ce cas l’élève doit rester au domicile tant que le cas confirmé est malade et jusqu’au résultat négatif d’un test RT-PCR réalisé 7 jours après la guérison du cas confirmé. L’enfant bénéficie alors de la continuité pédagogique mise en œuvre par son école ou établissement scolaire.</w:t>
      </w:r>
    </w:p>
    <w:p w14:paraId="75632885" w14:textId="77777777" w:rsidR="006514B7" w:rsidRDefault="006514B7" w:rsidP="006514B7">
      <w:pPr>
        <w:pStyle w:val="Default"/>
        <w:jc w:val="both"/>
        <w:rPr>
          <w:rFonts w:ascii="Arial" w:hAnsi="Arial" w:cs="Arial"/>
          <w:color w:val="auto"/>
        </w:rPr>
      </w:pPr>
    </w:p>
    <w:p w14:paraId="781676F7" w14:textId="77777777" w:rsidR="006514B7" w:rsidRDefault="006514B7" w:rsidP="006514B7">
      <w:pPr>
        <w:pStyle w:val="Default"/>
        <w:jc w:val="center"/>
        <w:rPr>
          <w:rFonts w:ascii="Arial" w:hAnsi="Arial" w:cs="Arial"/>
          <w:b/>
          <w:bCs/>
          <w:color w:val="auto"/>
          <w:u w:val="single"/>
        </w:rPr>
      </w:pPr>
      <w:r w:rsidRPr="006514B7">
        <w:rPr>
          <w:rFonts w:ascii="Arial" w:hAnsi="Arial" w:cs="Arial"/>
          <w:b/>
          <w:bCs/>
          <w:color w:val="auto"/>
          <w:u w:val="single"/>
        </w:rPr>
        <w:t xml:space="preserve">Quelles sont les recommandations pour les élèves et personnels identifiés « contacts à risque » ? </w:t>
      </w:r>
    </w:p>
    <w:p w14:paraId="10DEDD4A" w14:textId="77777777" w:rsidR="006514B7" w:rsidRPr="006514B7" w:rsidRDefault="006514B7" w:rsidP="006514B7">
      <w:pPr>
        <w:pStyle w:val="Default"/>
        <w:jc w:val="center"/>
        <w:rPr>
          <w:rFonts w:ascii="Arial" w:hAnsi="Arial" w:cs="Arial"/>
          <w:b/>
          <w:bCs/>
          <w:color w:val="auto"/>
          <w:u w:val="single"/>
        </w:rPr>
      </w:pPr>
    </w:p>
    <w:p w14:paraId="50DC2797" w14:textId="77777777" w:rsidR="006514B7" w:rsidRPr="006514B7" w:rsidRDefault="006514B7" w:rsidP="006514B7">
      <w:pPr>
        <w:pStyle w:val="Default"/>
        <w:jc w:val="both"/>
        <w:rPr>
          <w:rFonts w:ascii="Arial" w:hAnsi="Arial" w:cs="Arial"/>
          <w:color w:val="auto"/>
        </w:rPr>
      </w:pPr>
      <w:r w:rsidRPr="006514B7">
        <w:rPr>
          <w:rFonts w:ascii="Arial" w:hAnsi="Arial" w:cs="Arial"/>
          <w:color w:val="auto"/>
        </w:rPr>
        <w:t xml:space="preserve">Lorsque le directeur ou le chef d’établissement a connaissance de la présence d’un cas confirmé au sein de son école ou établissement scolaire, il procède à l’identification des personnes susceptibles d’être contacts à risque. Il informe immédiatement les personnels et les responsables légaux des élèves concernés. A titre conservatoire ces élèves et ces personnels ne doivent pas revenir dans l’établissement. </w:t>
      </w:r>
    </w:p>
    <w:p w14:paraId="28E79F2D" w14:textId="77777777" w:rsidR="006514B7" w:rsidRPr="006514B7" w:rsidRDefault="006514B7" w:rsidP="006514B7">
      <w:pPr>
        <w:pStyle w:val="Default"/>
        <w:jc w:val="both"/>
        <w:rPr>
          <w:rFonts w:ascii="Arial" w:hAnsi="Arial" w:cs="Arial"/>
          <w:color w:val="auto"/>
        </w:rPr>
      </w:pPr>
      <w:r w:rsidRPr="006514B7">
        <w:rPr>
          <w:rFonts w:ascii="Arial" w:hAnsi="Arial" w:cs="Arial"/>
          <w:color w:val="auto"/>
        </w:rPr>
        <w:t xml:space="preserve">Les personnels et responsables légaux des élèves sont informés, après avis de l’ARS, par le directeur d’école ou le chef d’établissement s’ils sont ou non contacts à risque. Si le personnel ou l’élève n’est pas contact à risque, il revient dans l’école ou l’établissement scolaire. </w:t>
      </w:r>
    </w:p>
    <w:p w14:paraId="58D25A96" w14:textId="77777777" w:rsidR="006514B7" w:rsidRPr="006514B7" w:rsidRDefault="006514B7" w:rsidP="006514B7">
      <w:pPr>
        <w:pStyle w:val="Default"/>
        <w:jc w:val="both"/>
        <w:rPr>
          <w:rFonts w:ascii="Arial" w:hAnsi="Arial" w:cs="Arial"/>
          <w:color w:val="auto"/>
        </w:rPr>
      </w:pPr>
      <w:r w:rsidRPr="006514B7">
        <w:rPr>
          <w:rFonts w:ascii="Arial" w:hAnsi="Arial" w:cs="Arial"/>
          <w:color w:val="auto"/>
        </w:rPr>
        <w:t xml:space="preserve">Les élèves et personnels identifiés comme contacts à risque ne sont pas accueillis dans l’établissement jusqu’au résultat négatif d’un test RT-PCR réalisé 7 jours après le dernier contact avec le cas confirmé. </w:t>
      </w:r>
    </w:p>
    <w:p w14:paraId="18EA1326" w14:textId="77777777" w:rsidR="006514B7" w:rsidRPr="006514B7" w:rsidRDefault="006514B7" w:rsidP="006514B7">
      <w:pPr>
        <w:pStyle w:val="Default"/>
        <w:jc w:val="both"/>
        <w:rPr>
          <w:rFonts w:ascii="Arial" w:hAnsi="Arial" w:cs="Arial"/>
          <w:color w:val="auto"/>
        </w:rPr>
      </w:pPr>
      <w:r w:rsidRPr="006514B7">
        <w:rPr>
          <w:rFonts w:ascii="Arial" w:hAnsi="Arial" w:cs="Arial"/>
          <w:color w:val="auto"/>
          <w:highlight w:val="yellow"/>
        </w:rPr>
        <w:t>Les responsables légaux des élèves doivent attester sur l’honneur de la réalisation du test dans les délais prescrits (7 jours après le dernier contact avec le cas confirmé) et du résultat négatif de celui-ci. En l’absence d’une telle attestation, l’éviction scolaire est maintenue jusqu’à sa production et pour une durée maximale de 14 jours.</w:t>
      </w:r>
      <w:r w:rsidRPr="006514B7">
        <w:rPr>
          <w:rFonts w:ascii="Arial" w:hAnsi="Arial" w:cs="Arial"/>
          <w:color w:val="auto"/>
        </w:rPr>
        <w:t xml:space="preserve"> </w:t>
      </w:r>
    </w:p>
    <w:p w14:paraId="66ED466F" w14:textId="77777777" w:rsidR="006514B7" w:rsidRPr="006514B7" w:rsidRDefault="006514B7" w:rsidP="006514B7">
      <w:pPr>
        <w:pStyle w:val="Default"/>
        <w:jc w:val="both"/>
        <w:rPr>
          <w:rFonts w:ascii="Arial" w:hAnsi="Arial" w:cs="Arial"/>
          <w:color w:val="auto"/>
        </w:rPr>
      </w:pPr>
      <w:r w:rsidRPr="006514B7">
        <w:rPr>
          <w:rFonts w:ascii="Arial" w:hAnsi="Arial" w:cs="Arial"/>
          <w:color w:val="auto"/>
        </w:rPr>
        <w:t>Si l’élève ou le personnel fait l’objet d’un test positif, il se conforme aux prescriptions relatives aux cas confirmés.</w:t>
      </w:r>
    </w:p>
    <w:p w14:paraId="37B401EB" w14:textId="77777777" w:rsidR="00BC0267" w:rsidRDefault="00BC0267">
      <w:pPr>
        <w:rPr>
          <w:rFonts w:ascii="Arial" w:hAnsi="Arial" w:cs="Arial"/>
          <w:sz w:val="24"/>
          <w:szCs w:val="24"/>
        </w:rPr>
      </w:pPr>
    </w:p>
    <w:p w14:paraId="0FBA55F0" w14:textId="77777777" w:rsidR="00BC0267" w:rsidRPr="00BC0267" w:rsidRDefault="00BC0267">
      <w:pPr>
        <w:rPr>
          <w:rFonts w:ascii="Arial" w:hAnsi="Arial" w:cs="Arial"/>
          <w:sz w:val="24"/>
          <w:szCs w:val="24"/>
        </w:rPr>
      </w:pPr>
    </w:p>
    <w:p w14:paraId="7A7F8930" w14:textId="77777777" w:rsidR="00BC0267" w:rsidRPr="00BC0267" w:rsidRDefault="00BC0267" w:rsidP="00BC0267">
      <w:pPr>
        <w:jc w:val="center"/>
        <w:rPr>
          <w:rFonts w:ascii="Arial" w:hAnsi="Arial" w:cs="Arial"/>
          <w:b/>
          <w:bCs/>
          <w:sz w:val="24"/>
          <w:szCs w:val="24"/>
        </w:rPr>
      </w:pPr>
      <w:r>
        <w:rPr>
          <w:rFonts w:ascii="Arial" w:hAnsi="Arial" w:cs="Arial"/>
          <w:b/>
          <w:bCs/>
          <w:sz w:val="24"/>
          <w:szCs w:val="24"/>
        </w:rPr>
        <w:t>***</w:t>
      </w:r>
      <w:r w:rsidRPr="00BC0267">
        <w:rPr>
          <w:rFonts w:ascii="Arial" w:hAnsi="Arial" w:cs="Arial"/>
          <w:b/>
          <w:bCs/>
          <w:sz w:val="24"/>
          <w:szCs w:val="24"/>
        </w:rPr>
        <w:t>RAPPEL LES SYMPTOMES DU COVID 19 SONT LES SUIVANTS </w:t>
      </w:r>
      <w:r w:rsidR="00B6363E" w:rsidRPr="00BC0267">
        <w:rPr>
          <w:rFonts w:ascii="Arial" w:hAnsi="Arial" w:cs="Arial"/>
          <w:b/>
          <w:bCs/>
          <w:sz w:val="24"/>
          <w:szCs w:val="24"/>
        </w:rPr>
        <w:t>:</w:t>
      </w:r>
      <w:r w:rsidR="00B6363E">
        <w:rPr>
          <w:rFonts w:ascii="Arial" w:hAnsi="Arial" w:cs="Arial"/>
          <w:b/>
          <w:bCs/>
          <w:sz w:val="24"/>
          <w:szCs w:val="24"/>
        </w:rPr>
        <w:t xml:space="preserve"> *</w:t>
      </w:r>
      <w:r>
        <w:rPr>
          <w:rFonts w:ascii="Arial" w:hAnsi="Arial" w:cs="Arial"/>
          <w:b/>
          <w:bCs/>
          <w:sz w:val="24"/>
          <w:szCs w:val="24"/>
        </w:rPr>
        <w:t>**</w:t>
      </w:r>
    </w:p>
    <w:p w14:paraId="09BEEEB3" w14:textId="77777777" w:rsidR="00BC0267" w:rsidRPr="00BC0267" w:rsidRDefault="00BC0267" w:rsidP="006514B7">
      <w:pPr>
        <w:jc w:val="center"/>
        <w:rPr>
          <w:rFonts w:ascii="Arial" w:hAnsi="Arial" w:cs="Arial"/>
          <w:sz w:val="24"/>
          <w:szCs w:val="24"/>
        </w:rPr>
      </w:pPr>
      <w:r w:rsidRPr="00BC0267">
        <w:rPr>
          <w:rFonts w:ascii="Arial" w:hAnsi="Arial" w:cs="Arial"/>
          <w:sz w:val="24"/>
          <w:szCs w:val="24"/>
        </w:rPr>
        <w:t>Survenue brutale d’un ou plusieurs des signes cliniques suivants :</w:t>
      </w:r>
    </w:p>
    <w:p w14:paraId="7CD81108" w14:textId="77777777" w:rsidR="00BC0267" w:rsidRPr="00BC0267" w:rsidRDefault="00BC0267" w:rsidP="006514B7">
      <w:pPr>
        <w:pStyle w:val="Paragraphedeliste"/>
        <w:numPr>
          <w:ilvl w:val="0"/>
          <w:numId w:val="6"/>
        </w:numPr>
        <w:rPr>
          <w:rFonts w:ascii="Arial" w:hAnsi="Arial" w:cs="Arial"/>
          <w:sz w:val="24"/>
          <w:szCs w:val="24"/>
        </w:rPr>
      </w:pPr>
      <w:r w:rsidRPr="00BC0267">
        <w:rPr>
          <w:rFonts w:ascii="Arial" w:hAnsi="Arial" w:cs="Arial"/>
          <w:sz w:val="24"/>
          <w:szCs w:val="24"/>
        </w:rPr>
        <w:t>Infection respiratoire aigüe avec fièvre ou sensation de fièvre,</w:t>
      </w:r>
    </w:p>
    <w:p w14:paraId="08124F1B" w14:textId="77777777" w:rsidR="00BC0267" w:rsidRPr="00BC0267" w:rsidRDefault="00BC0267" w:rsidP="006514B7">
      <w:pPr>
        <w:pStyle w:val="Paragraphedeliste"/>
        <w:numPr>
          <w:ilvl w:val="0"/>
          <w:numId w:val="6"/>
        </w:numPr>
        <w:rPr>
          <w:rFonts w:ascii="Arial" w:hAnsi="Arial" w:cs="Arial"/>
          <w:sz w:val="24"/>
          <w:szCs w:val="24"/>
        </w:rPr>
      </w:pPr>
      <w:r w:rsidRPr="00BC0267">
        <w:rPr>
          <w:rFonts w:ascii="Arial" w:hAnsi="Arial" w:cs="Arial"/>
          <w:sz w:val="24"/>
          <w:szCs w:val="24"/>
        </w:rPr>
        <w:t>Fatigue inexpliquée,</w:t>
      </w:r>
    </w:p>
    <w:p w14:paraId="41716133" w14:textId="77777777" w:rsidR="00BC0267" w:rsidRPr="00BC0267" w:rsidRDefault="00BC0267" w:rsidP="006514B7">
      <w:pPr>
        <w:pStyle w:val="Paragraphedeliste"/>
        <w:numPr>
          <w:ilvl w:val="0"/>
          <w:numId w:val="6"/>
        </w:numPr>
        <w:rPr>
          <w:rFonts w:ascii="Arial" w:hAnsi="Arial" w:cs="Arial"/>
          <w:sz w:val="24"/>
          <w:szCs w:val="24"/>
        </w:rPr>
      </w:pPr>
      <w:r w:rsidRPr="00BC0267">
        <w:rPr>
          <w:rFonts w:ascii="Arial" w:hAnsi="Arial" w:cs="Arial"/>
          <w:sz w:val="24"/>
          <w:szCs w:val="24"/>
        </w:rPr>
        <w:t>Douleur musculaire inexpliquée,</w:t>
      </w:r>
    </w:p>
    <w:p w14:paraId="35AAC9AE" w14:textId="77777777" w:rsidR="00BC0267" w:rsidRPr="00BC0267" w:rsidRDefault="00BC0267" w:rsidP="006514B7">
      <w:pPr>
        <w:pStyle w:val="Paragraphedeliste"/>
        <w:numPr>
          <w:ilvl w:val="0"/>
          <w:numId w:val="6"/>
        </w:numPr>
        <w:rPr>
          <w:rFonts w:ascii="Arial" w:hAnsi="Arial" w:cs="Arial"/>
          <w:sz w:val="24"/>
          <w:szCs w:val="24"/>
        </w:rPr>
      </w:pPr>
      <w:r w:rsidRPr="00BC0267">
        <w:rPr>
          <w:rFonts w:ascii="Arial" w:hAnsi="Arial" w:cs="Arial"/>
          <w:sz w:val="24"/>
          <w:szCs w:val="24"/>
        </w:rPr>
        <w:t>Maux de tête inhabituels,</w:t>
      </w:r>
    </w:p>
    <w:p w14:paraId="7407DE1E" w14:textId="77777777" w:rsidR="00BC0267" w:rsidRPr="00BC0267" w:rsidRDefault="00BC0267" w:rsidP="006514B7">
      <w:pPr>
        <w:pStyle w:val="Paragraphedeliste"/>
        <w:numPr>
          <w:ilvl w:val="0"/>
          <w:numId w:val="6"/>
        </w:numPr>
        <w:rPr>
          <w:rFonts w:ascii="Arial" w:hAnsi="Arial" w:cs="Arial"/>
          <w:sz w:val="24"/>
          <w:szCs w:val="24"/>
        </w:rPr>
      </w:pPr>
      <w:r w:rsidRPr="00BC0267">
        <w:rPr>
          <w:rFonts w:ascii="Arial" w:hAnsi="Arial" w:cs="Arial"/>
          <w:sz w:val="24"/>
          <w:szCs w:val="24"/>
        </w:rPr>
        <w:t>Diminution ou perte du goût ou de l’odorat,</w:t>
      </w:r>
    </w:p>
    <w:p w14:paraId="6CE110CB" w14:textId="77777777" w:rsidR="00BC0267" w:rsidRPr="00F353C0" w:rsidRDefault="00BC0267" w:rsidP="00BC0267">
      <w:pPr>
        <w:pStyle w:val="Paragraphedeliste"/>
        <w:numPr>
          <w:ilvl w:val="0"/>
          <w:numId w:val="6"/>
        </w:numPr>
        <w:rPr>
          <w:rFonts w:ascii="Arial" w:hAnsi="Arial" w:cs="Arial"/>
          <w:b/>
          <w:bCs/>
          <w:sz w:val="24"/>
          <w:szCs w:val="24"/>
        </w:rPr>
      </w:pPr>
      <w:r w:rsidRPr="00BC0267">
        <w:rPr>
          <w:rFonts w:ascii="Arial" w:hAnsi="Arial" w:cs="Arial"/>
          <w:sz w:val="24"/>
          <w:szCs w:val="24"/>
        </w:rPr>
        <w:t>Diarrhée.</w:t>
      </w:r>
    </w:p>
    <w:sectPr w:rsidR="00BC0267" w:rsidRPr="00F35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03A8"/>
    <w:multiLevelType w:val="hybridMultilevel"/>
    <w:tmpl w:val="2A985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6F4091"/>
    <w:multiLevelType w:val="hybridMultilevel"/>
    <w:tmpl w:val="937A5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CB4ADA"/>
    <w:multiLevelType w:val="hybridMultilevel"/>
    <w:tmpl w:val="172EAE2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4ECB079F"/>
    <w:multiLevelType w:val="hybridMultilevel"/>
    <w:tmpl w:val="DA0A3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DA438A"/>
    <w:multiLevelType w:val="hybridMultilevel"/>
    <w:tmpl w:val="0C821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9439A4"/>
    <w:multiLevelType w:val="hybridMultilevel"/>
    <w:tmpl w:val="9E7228E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67"/>
    <w:rsid w:val="00010E26"/>
    <w:rsid w:val="00025D9D"/>
    <w:rsid w:val="000353B5"/>
    <w:rsid w:val="00055AFB"/>
    <w:rsid w:val="00065AD5"/>
    <w:rsid w:val="00077CF1"/>
    <w:rsid w:val="00084E9A"/>
    <w:rsid w:val="00090ED4"/>
    <w:rsid w:val="000955AD"/>
    <w:rsid w:val="000B4DB2"/>
    <w:rsid w:val="000C63EE"/>
    <w:rsid w:val="000F1D90"/>
    <w:rsid w:val="00106E44"/>
    <w:rsid w:val="00110B95"/>
    <w:rsid w:val="00144FBB"/>
    <w:rsid w:val="00154A3C"/>
    <w:rsid w:val="00155C09"/>
    <w:rsid w:val="001636F0"/>
    <w:rsid w:val="00172A81"/>
    <w:rsid w:val="00182D0D"/>
    <w:rsid w:val="00184A9E"/>
    <w:rsid w:val="001A7DB8"/>
    <w:rsid w:val="001D604B"/>
    <w:rsid w:val="001E2E6E"/>
    <w:rsid w:val="001E6693"/>
    <w:rsid w:val="001F53E9"/>
    <w:rsid w:val="00202451"/>
    <w:rsid w:val="002071FD"/>
    <w:rsid w:val="00214D86"/>
    <w:rsid w:val="0022302A"/>
    <w:rsid w:val="00225985"/>
    <w:rsid w:val="002526F7"/>
    <w:rsid w:val="00254B12"/>
    <w:rsid w:val="002610A5"/>
    <w:rsid w:val="00261A62"/>
    <w:rsid w:val="00271197"/>
    <w:rsid w:val="0027320A"/>
    <w:rsid w:val="002738C4"/>
    <w:rsid w:val="002A3154"/>
    <w:rsid w:val="002B05A1"/>
    <w:rsid w:val="002C2115"/>
    <w:rsid w:val="002C2E60"/>
    <w:rsid w:val="002C4288"/>
    <w:rsid w:val="002C5863"/>
    <w:rsid w:val="002E120F"/>
    <w:rsid w:val="002E34B8"/>
    <w:rsid w:val="002E7426"/>
    <w:rsid w:val="002F4F56"/>
    <w:rsid w:val="00311B13"/>
    <w:rsid w:val="00317D03"/>
    <w:rsid w:val="0032111B"/>
    <w:rsid w:val="00330AF9"/>
    <w:rsid w:val="00347FE6"/>
    <w:rsid w:val="003544B6"/>
    <w:rsid w:val="003703E1"/>
    <w:rsid w:val="00377698"/>
    <w:rsid w:val="00393334"/>
    <w:rsid w:val="0039386A"/>
    <w:rsid w:val="00393E8B"/>
    <w:rsid w:val="003963C1"/>
    <w:rsid w:val="003A6521"/>
    <w:rsid w:val="003B3E7A"/>
    <w:rsid w:val="003C2728"/>
    <w:rsid w:val="003C5106"/>
    <w:rsid w:val="003C5249"/>
    <w:rsid w:val="003C54F7"/>
    <w:rsid w:val="003C7778"/>
    <w:rsid w:val="003D7059"/>
    <w:rsid w:val="003F1503"/>
    <w:rsid w:val="00404D61"/>
    <w:rsid w:val="00414590"/>
    <w:rsid w:val="00423069"/>
    <w:rsid w:val="00487936"/>
    <w:rsid w:val="00490B67"/>
    <w:rsid w:val="00496FFE"/>
    <w:rsid w:val="004A6215"/>
    <w:rsid w:val="004C7EBD"/>
    <w:rsid w:val="004D70FA"/>
    <w:rsid w:val="004E13E4"/>
    <w:rsid w:val="004E5AAB"/>
    <w:rsid w:val="004F3786"/>
    <w:rsid w:val="00502FA1"/>
    <w:rsid w:val="00526EC8"/>
    <w:rsid w:val="0055240E"/>
    <w:rsid w:val="00554F2C"/>
    <w:rsid w:val="00574A9C"/>
    <w:rsid w:val="0057747E"/>
    <w:rsid w:val="0058281C"/>
    <w:rsid w:val="00583E80"/>
    <w:rsid w:val="00585F12"/>
    <w:rsid w:val="005B5EAD"/>
    <w:rsid w:val="005B6B74"/>
    <w:rsid w:val="005C0F08"/>
    <w:rsid w:val="005D2174"/>
    <w:rsid w:val="005D4A4A"/>
    <w:rsid w:val="006030AE"/>
    <w:rsid w:val="00615300"/>
    <w:rsid w:val="00621725"/>
    <w:rsid w:val="00627032"/>
    <w:rsid w:val="006514B7"/>
    <w:rsid w:val="00653539"/>
    <w:rsid w:val="00657655"/>
    <w:rsid w:val="0066252A"/>
    <w:rsid w:val="00665165"/>
    <w:rsid w:val="006805E4"/>
    <w:rsid w:val="006B1B59"/>
    <w:rsid w:val="006B6DAC"/>
    <w:rsid w:val="006D7FE7"/>
    <w:rsid w:val="006E632F"/>
    <w:rsid w:val="006E7447"/>
    <w:rsid w:val="006F57A4"/>
    <w:rsid w:val="00705ACF"/>
    <w:rsid w:val="00715922"/>
    <w:rsid w:val="00723366"/>
    <w:rsid w:val="0072537A"/>
    <w:rsid w:val="00760A47"/>
    <w:rsid w:val="00786AA2"/>
    <w:rsid w:val="00793051"/>
    <w:rsid w:val="007932F7"/>
    <w:rsid w:val="007A15DF"/>
    <w:rsid w:val="007A4333"/>
    <w:rsid w:val="007C1935"/>
    <w:rsid w:val="007C392E"/>
    <w:rsid w:val="007C4BEC"/>
    <w:rsid w:val="00803A3F"/>
    <w:rsid w:val="00806C76"/>
    <w:rsid w:val="008146DA"/>
    <w:rsid w:val="00832A1F"/>
    <w:rsid w:val="00853FCE"/>
    <w:rsid w:val="008541DF"/>
    <w:rsid w:val="00860D0A"/>
    <w:rsid w:val="00862EDE"/>
    <w:rsid w:val="00873981"/>
    <w:rsid w:val="0088022D"/>
    <w:rsid w:val="008819FA"/>
    <w:rsid w:val="008879AF"/>
    <w:rsid w:val="00890A3F"/>
    <w:rsid w:val="008A1AF2"/>
    <w:rsid w:val="008D01FD"/>
    <w:rsid w:val="008E003D"/>
    <w:rsid w:val="008F6914"/>
    <w:rsid w:val="00901CAD"/>
    <w:rsid w:val="00944FA4"/>
    <w:rsid w:val="00945330"/>
    <w:rsid w:val="00950E15"/>
    <w:rsid w:val="009736B1"/>
    <w:rsid w:val="00975B0B"/>
    <w:rsid w:val="00980405"/>
    <w:rsid w:val="0098522D"/>
    <w:rsid w:val="0099576B"/>
    <w:rsid w:val="009C3466"/>
    <w:rsid w:val="009E2236"/>
    <w:rsid w:val="009F1471"/>
    <w:rsid w:val="00A02509"/>
    <w:rsid w:val="00A23D55"/>
    <w:rsid w:val="00A2579B"/>
    <w:rsid w:val="00A31291"/>
    <w:rsid w:val="00A34EE9"/>
    <w:rsid w:val="00A40ECD"/>
    <w:rsid w:val="00A46407"/>
    <w:rsid w:val="00A51B09"/>
    <w:rsid w:val="00A94ED5"/>
    <w:rsid w:val="00AC4522"/>
    <w:rsid w:val="00AE0E00"/>
    <w:rsid w:val="00AE42B7"/>
    <w:rsid w:val="00AE596C"/>
    <w:rsid w:val="00AF3204"/>
    <w:rsid w:val="00AF32DE"/>
    <w:rsid w:val="00AF6F63"/>
    <w:rsid w:val="00B0525E"/>
    <w:rsid w:val="00B07B4A"/>
    <w:rsid w:val="00B21EB2"/>
    <w:rsid w:val="00B323A2"/>
    <w:rsid w:val="00B51418"/>
    <w:rsid w:val="00B6363E"/>
    <w:rsid w:val="00B707EC"/>
    <w:rsid w:val="00B73F3A"/>
    <w:rsid w:val="00BB536B"/>
    <w:rsid w:val="00BC0267"/>
    <w:rsid w:val="00BC3351"/>
    <w:rsid w:val="00BE69D7"/>
    <w:rsid w:val="00BF296A"/>
    <w:rsid w:val="00BF489D"/>
    <w:rsid w:val="00BF6592"/>
    <w:rsid w:val="00BF6EF7"/>
    <w:rsid w:val="00C00C9D"/>
    <w:rsid w:val="00C04683"/>
    <w:rsid w:val="00C21A24"/>
    <w:rsid w:val="00C26206"/>
    <w:rsid w:val="00C31A3D"/>
    <w:rsid w:val="00C33102"/>
    <w:rsid w:val="00C423DE"/>
    <w:rsid w:val="00C564FE"/>
    <w:rsid w:val="00CA7AC2"/>
    <w:rsid w:val="00CC22AE"/>
    <w:rsid w:val="00CD2D5B"/>
    <w:rsid w:val="00CE2439"/>
    <w:rsid w:val="00CF0382"/>
    <w:rsid w:val="00D04F5E"/>
    <w:rsid w:val="00D05466"/>
    <w:rsid w:val="00D05CA9"/>
    <w:rsid w:val="00D2064F"/>
    <w:rsid w:val="00D23EFC"/>
    <w:rsid w:val="00D27A50"/>
    <w:rsid w:val="00D41C45"/>
    <w:rsid w:val="00D4313E"/>
    <w:rsid w:val="00D47FE9"/>
    <w:rsid w:val="00D52716"/>
    <w:rsid w:val="00D63B9A"/>
    <w:rsid w:val="00D709E7"/>
    <w:rsid w:val="00D76C62"/>
    <w:rsid w:val="00D964F7"/>
    <w:rsid w:val="00DC20A4"/>
    <w:rsid w:val="00DE2F2B"/>
    <w:rsid w:val="00E07F13"/>
    <w:rsid w:val="00E154AB"/>
    <w:rsid w:val="00E24449"/>
    <w:rsid w:val="00E30124"/>
    <w:rsid w:val="00E34FA1"/>
    <w:rsid w:val="00E40A68"/>
    <w:rsid w:val="00E5070B"/>
    <w:rsid w:val="00E969B9"/>
    <w:rsid w:val="00F13F49"/>
    <w:rsid w:val="00F150BD"/>
    <w:rsid w:val="00F2258B"/>
    <w:rsid w:val="00F25C69"/>
    <w:rsid w:val="00F26169"/>
    <w:rsid w:val="00F27699"/>
    <w:rsid w:val="00F27A7D"/>
    <w:rsid w:val="00F30D5C"/>
    <w:rsid w:val="00F353C0"/>
    <w:rsid w:val="00F42FE3"/>
    <w:rsid w:val="00F64716"/>
    <w:rsid w:val="00F66E77"/>
    <w:rsid w:val="00F66EDE"/>
    <w:rsid w:val="00F6725D"/>
    <w:rsid w:val="00F87AE9"/>
    <w:rsid w:val="00FB1EB8"/>
    <w:rsid w:val="00FC67B7"/>
    <w:rsid w:val="00FC720A"/>
    <w:rsid w:val="00FD4C78"/>
    <w:rsid w:val="00FE52AA"/>
    <w:rsid w:val="00FE5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7BF8"/>
  <w15:docId w15:val="{F1A8E82F-AB45-4913-9EE6-18E4D15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0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C026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BC0267"/>
    <w:pPr>
      <w:ind w:left="720"/>
      <w:contextualSpacing/>
    </w:pPr>
  </w:style>
  <w:style w:type="paragraph" w:styleId="Textedebulles">
    <w:name w:val="Balloon Text"/>
    <w:basedOn w:val="Normal"/>
    <w:link w:val="TextedebullesCar"/>
    <w:uiPriority w:val="99"/>
    <w:semiHidden/>
    <w:unhideWhenUsed/>
    <w:rsid w:val="00B63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5726</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Monroche Sylvie</dc:creator>
  <cp:lastModifiedBy>philippe meney</cp:lastModifiedBy>
  <cp:revision>2</cp:revision>
  <dcterms:created xsi:type="dcterms:W3CDTF">2020-09-16T12:09:00Z</dcterms:created>
  <dcterms:modified xsi:type="dcterms:W3CDTF">2020-09-16T12:09:00Z</dcterms:modified>
</cp:coreProperties>
</file>